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27" w:rsidRDefault="004D3127" w:rsidP="004D3127">
      <w:pPr>
        <w:ind w:right="-1080"/>
        <w:jc w:val="center"/>
        <w:rPr>
          <w:b/>
          <w:szCs w:val="28"/>
          <w:u w:val="single"/>
          <w:lang w:val="pt-BR"/>
        </w:rPr>
      </w:pPr>
      <w:bookmarkStart w:id="0" w:name="_GoBack"/>
      <w:r>
        <w:rPr>
          <w:b/>
          <w:szCs w:val="28"/>
          <w:u w:val="single"/>
          <w:lang w:val="pt-BR"/>
        </w:rPr>
        <w:t>ĐÁP ÁN VÀ THANG ĐIỂM</w:t>
      </w:r>
    </w:p>
    <w:bookmarkEnd w:id="0"/>
    <w:p w:rsidR="004D3127" w:rsidRPr="006F3664" w:rsidRDefault="004D3127" w:rsidP="004D3127">
      <w:pPr>
        <w:ind w:right="-1080"/>
        <w:jc w:val="both"/>
        <w:rPr>
          <w:b/>
          <w:szCs w:val="28"/>
          <w:u w:val="single"/>
          <w:lang w:val="pt-BR"/>
        </w:rPr>
      </w:pPr>
      <w:r w:rsidRPr="006F3664">
        <w:rPr>
          <w:rFonts w:eastAsia="Times New Roman"/>
          <w:b/>
          <w:szCs w:val="28"/>
          <w:u w:val="single"/>
          <w:lang w:val="nb-NO"/>
        </w:rPr>
        <w:t>I.TRẮC NGHIỆM</w:t>
      </w:r>
      <w:r>
        <w:rPr>
          <w:rFonts w:eastAsia="Times New Roman"/>
          <w:b/>
          <w:szCs w:val="28"/>
          <w:u w:val="single"/>
          <w:lang w:val="nb-NO"/>
        </w:rPr>
        <w:t xml:space="preserve"> </w:t>
      </w:r>
      <w:r w:rsidRPr="006F3664">
        <w:rPr>
          <w:rFonts w:eastAsia="Times New Roman"/>
          <w:b/>
          <w:szCs w:val="28"/>
          <w:lang w:val="nb-NO"/>
        </w:rPr>
        <w:t>(3điểm)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tblGrid>
      <w:tr w:rsidR="004D3127" w:rsidRPr="000D2ADA" w:rsidTr="000D72C9">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sidRPr="000D2ADA">
              <w:rPr>
                <w:rFonts w:eastAsia="Times New Roman"/>
                <w:szCs w:val="28"/>
                <w:lang w:val="pt-BR"/>
              </w:rPr>
              <w:t>Câu 1</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2</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3</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4</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5</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6</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sidRPr="000D2ADA">
              <w:rPr>
                <w:rFonts w:eastAsia="Times New Roman"/>
                <w:szCs w:val="28"/>
                <w:lang w:val="pt-BR"/>
              </w:rPr>
              <w:t>Câu 7</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8</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9</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10</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11</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b/>
                <w:szCs w:val="28"/>
                <w:u w:val="single"/>
                <w:lang w:val="pt-BR"/>
              </w:rPr>
            </w:pPr>
            <w:r w:rsidRPr="000D2ADA">
              <w:rPr>
                <w:rFonts w:eastAsia="Times New Roman"/>
                <w:szCs w:val="28"/>
                <w:lang w:val="pt-BR"/>
              </w:rPr>
              <w:t>Câu 12</w:t>
            </w:r>
          </w:p>
        </w:tc>
      </w:tr>
      <w:tr w:rsidR="004D3127" w:rsidRPr="000D2ADA" w:rsidTr="000D72C9">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C</w:t>
            </w:r>
          </w:p>
          <w:p w:rsidR="004D3127" w:rsidRPr="000D2ADA" w:rsidRDefault="004D3127" w:rsidP="000D72C9">
            <w:pPr>
              <w:spacing w:after="0" w:line="240" w:lineRule="auto"/>
              <w:jc w:val="both"/>
              <w:rPr>
                <w:rFonts w:eastAsia="Times New Roman"/>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D</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D</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sidRPr="000D2ADA">
              <w:rPr>
                <w:rFonts w:eastAsia="Times New Roman"/>
                <w:szCs w:val="28"/>
                <w:lang w:val="pt-BR"/>
              </w:rPr>
              <w:t>A</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sidRPr="000D2ADA">
              <w:rPr>
                <w:rFonts w:eastAsia="Times New Roman"/>
                <w:szCs w:val="28"/>
                <w:lang w:val="pt-BR"/>
              </w:rPr>
              <w:t>A</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C</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sidRPr="000D2ADA">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B</w:t>
            </w:r>
          </w:p>
        </w:tc>
        <w:tc>
          <w:tcPr>
            <w:tcW w:w="720" w:type="dxa"/>
            <w:tcBorders>
              <w:top w:val="single" w:sz="4" w:space="0" w:color="auto"/>
              <w:left w:val="single" w:sz="4" w:space="0" w:color="auto"/>
              <w:bottom w:val="single" w:sz="4" w:space="0" w:color="auto"/>
              <w:right w:val="single" w:sz="4" w:space="0" w:color="auto"/>
            </w:tcBorders>
          </w:tcPr>
          <w:p w:rsidR="004D3127" w:rsidRPr="000D2ADA" w:rsidRDefault="004D3127" w:rsidP="000D72C9">
            <w:pPr>
              <w:spacing w:after="0" w:line="240" w:lineRule="auto"/>
              <w:jc w:val="both"/>
              <w:rPr>
                <w:rFonts w:eastAsia="Times New Roman"/>
                <w:szCs w:val="28"/>
                <w:lang w:val="pt-BR"/>
              </w:rPr>
            </w:pPr>
            <w:r>
              <w:rPr>
                <w:rFonts w:eastAsia="Times New Roman"/>
                <w:szCs w:val="28"/>
                <w:lang w:val="pt-BR"/>
              </w:rPr>
              <w:t>B</w:t>
            </w:r>
          </w:p>
        </w:tc>
      </w:tr>
    </w:tbl>
    <w:p w:rsidR="004D3127" w:rsidRPr="006C1359" w:rsidRDefault="004D3127" w:rsidP="004D3127">
      <w:pPr>
        <w:spacing w:after="0" w:line="240" w:lineRule="auto"/>
        <w:jc w:val="both"/>
        <w:rPr>
          <w:rFonts w:eastAsia="Times New Roman"/>
          <w:b/>
          <w:szCs w:val="28"/>
          <w:lang w:val="de-DE"/>
        </w:rPr>
      </w:pPr>
      <w:r w:rsidRPr="006C1359">
        <w:rPr>
          <w:rFonts w:eastAsia="Times New Roman"/>
          <w:b/>
          <w:szCs w:val="28"/>
          <w:lang w:val="de-DE"/>
        </w:rPr>
        <w:t xml:space="preserve">II. </w:t>
      </w:r>
      <w:r w:rsidRPr="006C1359">
        <w:rPr>
          <w:rFonts w:eastAsia="Times New Roman"/>
          <w:b/>
          <w:szCs w:val="28"/>
          <w:u w:val="single"/>
          <w:lang w:val="de-DE"/>
        </w:rPr>
        <w:t xml:space="preserve">TỰ LUẬN </w:t>
      </w:r>
      <w:r w:rsidRPr="006C1359">
        <w:rPr>
          <w:rFonts w:eastAsia="Times New Roman"/>
          <w:b/>
          <w:szCs w:val="28"/>
          <w:lang w:val="de-DE"/>
        </w:rPr>
        <w:t>(7 điểm)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507"/>
        <w:gridCol w:w="1371"/>
      </w:tblGrid>
      <w:tr w:rsidR="004D3127" w:rsidRPr="000D2ADA" w:rsidTr="000D72C9">
        <w:tc>
          <w:tcPr>
            <w:tcW w:w="738" w:type="dxa"/>
          </w:tcPr>
          <w:p w:rsidR="004D3127" w:rsidRPr="000D2ADA" w:rsidRDefault="004D3127" w:rsidP="000D72C9">
            <w:pPr>
              <w:spacing w:after="0" w:line="240" w:lineRule="auto"/>
              <w:jc w:val="center"/>
              <w:rPr>
                <w:rFonts w:eastAsia="Times New Roman"/>
                <w:b/>
                <w:bCs/>
                <w:szCs w:val="28"/>
                <w:lang w:val="sv-SE"/>
              </w:rPr>
            </w:pPr>
            <w:r w:rsidRPr="000D2ADA">
              <w:rPr>
                <w:rFonts w:eastAsia="Times New Roman"/>
                <w:b/>
                <w:bCs/>
                <w:szCs w:val="28"/>
                <w:lang w:val="sv-SE"/>
              </w:rPr>
              <w:t>CÂU</w:t>
            </w:r>
          </w:p>
        </w:tc>
        <w:tc>
          <w:tcPr>
            <w:tcW w:w="8370" w:type="dxa"/>
          </w:tcPr>
          <w:p w:rsidR="004D3127" w:rsidRPr="000D2ADA" w:rsidRDefault="004D3127" w:rsidP="000D72C9">
            <w:pPr>
              <w:spacing w:after="0" w:line="240" w:lineRule="auto"/>
              <w:jc w:val="center"/>
              <w:rPr>
                <w:rFonts w:eastAsia="Times New Roman"/>
                <w:b/>
                <w:bCs/>
                <w:szCs w:val="28"/>
                <w:lang w:val="sv-SE"/>
              </w:rPr>
            </w:pPr>
            <w:r w:rsidRPr="000D2ADA">
              <w:rPr>
                <w:rFonts w:eastAsia="Times New Roman"/>
                <w:b/>
                <w:bCs/>
                <w:szCs w:val="28"/>
                <w:lang w:val="sv-SE"/>
              </w:rPr>
              <w:t>GỢI Ý TRẢ LỜI</w:t>
            </w:r>
          </w:p>
        </w:tc>
        <w:tc>
          <w:tcPr>
            <w:tcW w:w="1513" w:type="dxa"/>
          </w:tcPr>
          <w:p w:rsidR="004D3127" w:rsidRPr="000D2ADA" w:rsidRDefault="004D3127" w:rsidP="000D72C9">
            <w:pPr>
              <w:spacing w:after="0" w:line="240" w:lineRule="auto"/>
              <w:jc w:val="center"/>
              <w:rPr>
                <w:rFonts w:eastAsia="Times New Roman"/>
                <w:b/>
                <w:bCs/>
                <w:szCs w:val="28"/>
                <w:lang w:val="sv-SE"/>
              </w:rPr>
            </w:pPr>
            <w:r w:rsidRPr="000D2ADA">
              <w:rPr>
                <w:rFonts w:eastAsia="Times New Roman"/>
                <w:b/>
                <w:bCs/>
                <w:szCs w:val="28"/>
                <w:lang w:val="sv-SE"/>
              </w:rPr>
              <w:t>ĐIỂM</w:t>
            </w:r>
          </w:p>
        </w:tc>
      </w:tr>
      <w:tr w:rsidR="004D3127" w:rsidRPr="000D2ADA" w:rsidTr="000D72C9">
        <w:tc>
          <w:tcPr>
            <w:tcW w:w="738" w:type="dxa"/>
          </w:tcPr>
          <w:p w:rsidR="004D3127" w:rsidRPr="000D2ADA" w:rsidRDefault="004D3127" w:rsidP="000D72C9">
            <w:pPr>
              <w:spacing w:after="0" w:line="240" w:lineRule="auto"/>
              <w:rPr>
                <w:rFonts w:eastAsia="Times New Roman"/>
                <w:bCs/>
                <w:szCs w:val="28"/>
                <w:lang w:val="sv-SE"/>
              </w:rPr>
            </w:pPr>
            <w:r w:rsidRPr="000D2ADA">
              <w:rPr>
                <w:rFonts w:eastAsia="Times New Roman"/>
                <w:bCs/>
                <w:szCs w:val="28"/>
                <w:lang w:val="sv-SE"/>
              </w:rPr>
              <w:t>1</w:t>
            </w:r>
          </w:p>
        </w:tc>
        <w:tc>
          <w:tcPr>
            <w:tcW w:w="8370" w:type="dxa"/>
          </w:tcPr>
          <w:p w:rsidR="004D3127" w:rsidRPr="000D2ADA" w:rsidRDefault="004D3127" w:rsidP="000D72C9">
            <w:pPr>
              <w:spacing w:after="0" w:line="240" w:lineRule="auto"/>
              <w:ind w:left="-60" w:firstLine="270"/>
              <w:rPr>
                <w:rFonts w:eastAsia="Times New Roman"/>
                <w:bCs/>
                <w:szCs w:val="28"/>
                <w:lang w:val="sv-SE"/>
              </w:rPr>
            </w:pPr>
            <w:r w:rsidRPr="000D2ADA">
              <w:rPr>
                <w:rFonts w:eastAsia="Times New Roman"/>
                <w:bCs/>
                <w:szCs w:val="28"/>
                <w:lang w:val="sv-SE"/>
              </w:rPr>
              <w:t>Nhổ: Cà rốt</w:t>
            </w:r>
          </w:p>
          <w:p w:rsidR="004D3127" w:rsidRPr="000D2ADA" w:rsidRDefault="004D3127" w:rsidP="000D72C9">
            <w:pPr>
              <w:spacing w:after="0" w:line="240" w:lineRule="auto"/>
              <w:ind w:left="-60" w:firstLine="270"/>
              <w:rPr>
                <w:rFonts w:eastAsia="Times New Roman"/>
                <w:bCs/>
                <w:szCs w:val="28"/>
                <w:lang w:val="sv-SE"/>
              </w:rPr>
            </w:pPr>
            <w:r w:rsidRPr="000D2ADA">
              <w:rPr>
                <w:rFonts w:eastAsia="Times New Roman"/>
                <w:bCs/>
                <w:szCs w:val="28"/>
                <w:lang w:val="sv-SE"/>
              </w:rPr>
              <w:t>Đào: Khoai lang</w:t>
            </w:r>
          </w:p>
          <w:p w:rsidR="004D3127" w:rsidRPr="000D2ADA" w:rsidRDefault="004D3127" w:rsidP="000D72C9">
            <w:pPr>
              <w:spacing w:after="0" w:line="240" w:lineRule="auto"/>
              <w:ind w:left="-60" w:firstLine="270"/>
              <w:rPr>
                <w:rFonts w:eastAsia="Times New Roman"/>
                <w:bCs/>
                <w:szCs w:val="28"/>
                <w:lang w:val="sv-SE"/>
              </w:rPr>
            </w:pPr>
            <w:r w:rsidRPr="000D2ADA">
              <w:rPr>
                <w:rFonts w:eastAsia="Times New Roman"/>
                <w:bCs/>
                <w:szCs w:val="28"/>
                <w:lang w:val="sv-SE"/>
              </w:rPr>
              <w:t>Cắt: Lúa</w:t>
            </w:r>
          </w:p>
          <w:p w:rsidR="004D3127" w:rsidRPr="000D2ADA" w:rsidRDefault="004D3127" w:rsidP="000D72C9">
            <w:pPr>
              <w:spacing w:after="0" w:line="240" w:lineRule="auto"/>
              <w:ind w:left="-60" w:firstLine="270"/>
              <w:rPr>
                <w:rFonts w:eastAsia="Times New Roman"/>
                <w:bCs/>
                <w:szCs w:val="28"/>
                <w:lang w:val="sv-SE"/>
              </w:rPr>
            </w:pPr>
            <w:r w:rsidRPr="000D2ADA">
              <w:rPr>
                <w:rFonts w:eastAsia="Times New Roman"/>
                <w:bCs/>
                <w:szCs w:val="28"/>
                <w:lang w:val="sv-SE"/>
              </w:rPr>
              <w:t xml:space="preserve">Hái: Đậu xanh </w:t>
            </w:r>
          </w:p>
        </w:tc>
        <w:tc>
          <w:tcPr>
            <w:tcW w:w="1513" w:type="dxa"/>
          </w:tcPr>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 xml:space="preserve"> </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0.5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0.5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0.25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0.25 điểm</w:t>
            </w:r>
          </w:p>
          <w:p w:rsidR="004D3127" w:rsidRPr="000D2ADA" w:rsidRDefault="004D3127" w:rsidP="000D72C9">
            <w:pPr>
              <w:spacing w:after="0" w:line="240" w:lineRule="auto"/>
              <w:rPr>
                <w:rFonts w:eastAsia="Times New Roman"/>
                <w:bCs/>
                <w:szCs w:val="28"/>
                <w:lang w:val="sv-SE"/>
              </w:rPr>
            </w:pPr>
          </w:p>
        </w:tc>
      </w:tr>
      <w:tr w:rsidR="004D3127" w:rsidRPr="000D2ADA" w:rsidTr="000D72C9">
        <w:tc>
          <w:tcPr>
            <w:tcW w:w="738" w:type="dxa"/>
          </w:tcPr>
          <w:p w:rsidR="004D3127" w:rsidRPr="000D2ADA" w:rsidRDefault="004D3127" w:rsidP="000D72C9">
            <w:pPr>
              <w:spacing w:after="0" w:line="240" w:lineRule="auto"/>
              <w:rPr>
                <w:rFonts w:eastAsia="Times New Roman"/>
                <w:bCs/>
                <w:szCs w:val="28"/>
                <w:lang w:val="sv-SE"/>
              </w:rPr>
            </w:pPr>
            <w:r w:rsidRPr="000D2ADA">
              <w:rPr>
                <w:rFonts w:eastAsia="Times New Roman"/>
                <w:bCs/>
                <w:szCs w:val="28"/>
                <w:lang w:val="sv-SE"/>
              </w:rPr>
              <w:t>2</w:t>
            </w:r>
          </w:p>
        </w:tc>
        <w:tc>
          <w:tcPr>
            <w:tcW w:w="8370" w:type="dxa"/>
          </w:tcPr>
          <w:p w:rsidR="004D3127" w:rsidRPr="000D2ADA" w:rsidRDefault="004D3127" w:rsidP="000D72C9">
            <w:pPr>
              <w:spacing w:after="0" w:line="240" w:lineRule="auto"/>
              <w:ind w:left="-60"/>
              <w:rPr>
                <w:rFonts w:eastAsia="Times New Roman"/>
                <w:szCs w:val="28"/>
                <w:lang w:val="nl-NL"/>
              </w:rPr>
            </w:pPr>
            <w:r w:rsidRPr="000D2ADA">
              <w:rPr>
                <w:rFonts w:eastAsia="Times New Roman"/>
                <w:szCs w:val="28"/>
                <w:lang w:val="nl-NL"/>
              </w:rPr>
              <w:t xml:space="preserve">a. Rừng không được khai thác trắng: rừng phòng hộ, rừng đặc dụng </w:t>
            </w:r>
          </w:p>
          <w:p w:rsidR="004D3127" w:rsidRPr="000D2ADA" w:rsidRDefault="004D3127" w:rsidP="000D72C9">
            <w:pPr>
              <w:spacing w:after="0" w:line="240" w:lineRule="auto"/>
              <w:ind w:left="-60"/>
              <w:rPr>
                <w:rFonts w:eastAsia="Times New Roman"/>
                <w:szCs w:val="28"/>
                <w:lang w:val="nl-NL"/>
              </w:rPr>
            </w:pPr>
            <w:r w:rsidRPr="000D2ADA">
              <w:rPr>
                <w:rFonts w:eastAsia="Times New Roman"/>
                <w:szCs w:val="28"/>
                <w:lang w:val="nl-NL"/>
              </w:rPr>
              <w:t xml:space="preserve">b. Rừng ở nơi đất dốc lớn hơn 15 độ không được khai thác trắng. </w:t>
            </w:r>
          </w:p>
          <w:p w:rsidR="004D3127" w:rsidRPr="000D2ADA" w:rsidRDefault="004D3127" w:rsidP="000D72C9">
            <w:pPr>
              <w:spacing w:after="0" w:line="240" w:lineRule="auto"/>
              <w:ind w:left="-60"/>
              <w:rPr>
                <w:rFonts w:eastAsia="Times New Roman"/>
                <w:szCs w:val="28"/>
                <w:lang w:val="nl-NL"/>
              </w:rPr>
            </w:pPr>
            <w:r w:rsidRPr="000D2ADA">
              <w:rPr>
                <w:rFonts w:eastAsia="Times New Roman"/>
                <w:szCs w:val="28"/>
                <w:lang w:val="nl-NL"/>
              </w:rPr>
              <w:t>Giải thích: vào mùa mưa tốc độ dòng chảy lớn, dễ xảy ra xói mòn, rửa trôi, gây ra sạt lở, lũ lụt. Công tác trồng lại rừng gặp nhiều khó khăn.</w:t>
            </w:r>
          </w:p>
          <w:p w:rsidR="004D3127" w:rsidRPr="000D2ADA" w:rsidRDefault="004D3127" w:rsidP="000D72C9">
            <w:pPr>
              <w:spacing w:after="0" w:line="240" w:lineRule="auto"/>
              <w:ind w:left="-60" w:firstLine="540"/>
              <w:rPr>
                <w:rFonts w:eastAsia="Times New Roman"/>
                <w:szCs w:val="28"/>
                <w:lang w:val="nl-NL"/>
              </w:rPr>
            </w:pPr>
          </w:p>
        </w:tc>
        <w:tc>
          <w:tcPr>
            <w:tcW w:w="1513" w:type="dxa"/>
          </w:tcPr>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1 điểm</w:t>
            </w:r>
          </w:p>
          <w:p w:rsidR="004D3127" w:rsidRPr="000D2ADA" w:rsidRDefault="004D3127" w:rsidP="000D72C9">
            <w:pPr>
              <w:spacing w:after="0" w:line="240" w:lineRule="auto"/>
              <w:rPr>
                <w:rFonts w:eastAsia="Times New Roman"/>
                <w:szCs w:val="28"/>
                <w:lang w:val="nl-NL"/>
              </w:rPr>
            </w:pP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0.5 điểm</w:t>
            </w:r>
          </w:p>
          <w:p w:rsidR="004D3127" w:rsidRPr="000D2ADA" w:rsidRDefault="004D3127" w:rsidP="000D72C9">
            <w:pPr>
              <w:spacing w:after="0" w:line="240" w:lineRule="auto"/>
              <w:rPr>
                <w:rFonts w:eastAsia="Times New Roman"/>
                <w:bCs/>
                <w:szCs w:val="28"/>
                <w:lang w:val="sv-SE"/>
              </w:rPr>
            </w:pPr>
            <w:r w:rsidRPr="000D2ADA">
              <w:rPr>
                <w:rFonts w:eastAsia="Times New Roman"/>
                <w:szCs w:val="28"/>
                <w:lang w:val="nl-NL"/>
              </w:rPr>
              <w:t>0.5 điểm</w:t>
            </w:r>
          </w:p>
        </w:tc>
      </w:tr>
      <w:tr w:rsidR="004D3127" w:rsidRPr="000D2ADA" w:rsidTr="000D72C9">
        <w:tc>
          <w:tcPr>
            <w:tcW w:w="738" w:type="dxa"/>
          </w:tcPr>
          <w:p w:rsidR="004D3127" w:rsidRPr="000D2ADA" w:rsidRDefault="004D3127" w:rsidP="000D72C9">
            <w:pPr>
              <w:spacing w:after="0" w:line="240" w:lineRule="auto"/>
              <w:rPr>
                <w:rFonts w:eastAsia="Times New Roman"/>
                <w:bCs/>
                <w:szCs w:val="28"/>
                <w:lang w:val="sv-SE"/>
              </w:rPr>
            </w:pPr>
            <w:r w:rsidRPr="000D2ADA">
              <w:rPr>
                <w:rFonts w:eastAsia="Times New Roman"/>
                <w:bCs/>
                <w:szCs w:val="28"/>
                <w:lang w:val="sv-SE"/>
              </w:rPr>
              <w:t>3</w:t>
            </w:r>
          </w:p>
        </w:tc>
        <w:tc>
          <w:tcPr>
            <w:tcW w:w="8370" w:type="dxa"/>
          </w:tcPr>
          <w:p w:rsidR="004D3127" w:rsidRPr="000D2ADA" w:rsidRDefault="004D3127" w:rsidP="000D72C9">
            <w:pPr>
              <w:spacing w:after="0" w:line="240" w:lineRule="auto"/>
              <w:rPr>
                <w:rFonts w:eastAsia="Times New Roman"/>
                <w:bCs/>
                <w:szCs w:val="28"/>
                <w:lang w:val="sv-SE"/>
              </w:rPr>
            </w:pPr>
            <w:r w:rsidRPr="000D2ADA">
              <w:rPr>
                <w:rFonts w:eastAsia="Times New Roman"/>
                <w:bCs/>
                <w:szCs w:val="28"/>
                <w:lang w:val="sv-SE"/>
              </w:rPr>
              <w:t>Giống vật nuôi là sản phẩm do con nguời tạo ra. Mỗi giống vật nuôi có đặc điểm ngoại hình giống nhau, có năng suất và chất lượng như nhau, có tính di truyền ổn định và có số lượng cá thể nhất định.</w:t>
            </w:r>
          </w:p>
          <w:p w:rsidR="004D3127" w:rsidRPr="000D2ADA" w:rsidRDefault="004D3127" w:rsidP="000D72C9">
            <w:pPr>
              <w:spacing w:after="0" w:line="360" w:lineRule="auto"/>
              <w:rPr>
                <w:rFonts w:eastAsia="Times New Roman"/>
                <w:bCs/>
                <w:szCs w:val="28"/>
                <w:lang w:val="sv-SE"/>
              </w:rPr>
            </w:pPr>
            <w:r w:rsidRPr="000D2ADA">
              <w:rPr>
                <w:rFonts w:eastAsia="Times New Roman"/>
                <w:bCs/>
                <w:szCs w:val="28"/>
                <w:lang w:val="sv-SE"/>
              </w:rPr>
              <w:t>Một số giống vật nuôi: HS tự kể</w:t>
            </w:r>
          </w:p>
        </w:tc>
        <w:tc>
          <w:tcPr>
            <w:tcW w:w="1513" w:type="dxa"/>
          </w:tcPr>
          <w:p w:rsidR="004D3127" w:rsidRPr="000D2ADA" w:rsidRDefault="004D3127" w:rsidP="000D72C9">
            <w:pPr>
              <w:spacing w:after="0" w:line="240" w:lineRule="auto"/>
              <w:rPr>
                <w:rFonts w:eastAsia="Times New Roman"/>
                <w:szCs w:val="28"/>
                <w:lang w:val="nl-NL"/>
              </w:rPr>
            </w:pP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1 điểm</w:t>
            </w:r>
          </w:p>
          <w:p w:rsidR="004D3127" w:rsidRPr="000D2ADA" w:rsidRDefault="004D3127" w:rsidP="000D72C9">
            <w:pPr>
              <w:spacing w:after="0" w:line="240" w:lineRule="auto"/>
              <w:rPr>
                <w:rFonts w:eastAsia="Times New Roman"/>
                <w:szCs w:val="28"/>
                <w:lang w:val="nl-NL"/>
              </w:rPr>
            </w:pP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0.5 điểm</w:t>
            </w:r>
          </w:p>
        </w:tc>
      </w:tr>
      <w:tr w:rsidR="004D3127" w:rsidRPr="000D2ADA" w:rsidTr="000D72C9">
        <w:tc>
          <w:tcPr>
            <w:tcW w:w="738" w:type="dxa"/>
          </w:tcPr>
          <w:p w:rsidR="004D3127" w:rsidRPr="000D2ADA" w:rsidRDefault="004D3127" w:rsidP="000D72C9">
            <w:pPr>
              <w:spacing w:after="0" w:line="240" w:lineRule="auto"/>
              <w:rPr>
                <w:rFonts w:eastAsia="Times New Roman"/>
                <w:bCs/>
                <w:szCs w:val="28"/>
                <w:lang w:val="sv-SE"/>
              </w:rPr>
            </w:pPr>
            <w:r w:rsidRPr="000D2ADA">
              <w:rPr>
                <w:rFonts w:eastAsia="Times New Roman"/>
                <w:bCs/>
                <w:szCs w:val="28"/>
                <w:lang w:val="sv-SE"/>
              </w:rPr>
              <w:t>4</w:t>
            </w:r>
          </w:p>
        </w:tc>
        <w:tc>
          <w:tcPr>
            <w:tcW w:w="8370" w:type="dxa"/>
          </w:tcPr>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Thức ăn của gà: thóc, ngô, cám, sâu bọ...</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Sự tiêu hóa và hấp thu thức ăn ở vật nuôi</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 Nước được hấp thu qua vách ruột vào máu</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 Protein hấp thu dưới dạng axit amin</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 Lipit hấp thu dưới dạng glyxerin và axit béo</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 Gluxit hấp thu dưới dạng đường đơn</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 Muối khoáng hấp thu dưới dạng ion khoáng</w:t>
            </w:r>
          </w:p>
          <w:p w:rsidR="004D3127" w:rsidRPr="000D2ADA" w:rsidRDefault="004D3127" w:rsidP="000D72C9">
            <w:pPr>
              <w:spacing w:after="0" w:line="240" w:lineRule="auto"/>
              <w:ind w:left="210"/>
              <w:rPr>
                <w:rFonts w:eastAsia="Times New Roman"/>
                <w:bCs/>
                <w:szCs w:val="28"/>
                <w:lang w:val="sv-SE"/>
              </w:rPr>
            </w:pPr>
            <w:r w:rsidRPr="000D2ADA">
              <w:rPr>
                <w:rFonts w:eastAsia="Times New Roman"/>
                <w:bCs/>
                <w:szCs w:val="28"/>
                <w:lang w:val="sv-SE"/>
              </w:rPr>
              <w:t>- Vitamin hấp thu qua vách ruột vào máu</w:t>
            </w:r>
          </w:p>
        </w:tc>
        <w:tc>
          <w:tcPr>
            <w:tcW w:w="1513" w:type="dxa"/>
          </w:tcPr>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1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0.25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0.25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0.25 điểm</w:t>
            </w:r>
          </w:p>
          <w:p w:rsidR="004D3127" w:rsidRPr="000D2ADA" w:rsidRDefault="004D3127" w:rsidP="000D72C9">
            <w:pPr>
              <w:spacing w:after="0" w:line="240" w:lineRule="auto"/>
              <w:rPr>
                <w:rFonts w:eastAsia="Times New Roman"/>
                <w:szCs w:val="28"/>
                <w:lang w:val="nl-NL"/>
              </w:rPr>
            </w:pPr>
            <w:r w:rsidRPr="000D2ADA">
              <w:rPr>
                <w:rFonts w:eastAsia="Times New Roman"/>
                <w:szCs w:val="28"/>
                <w:lang w:val="nl-NL"/>
              </w:rPr>
              <w:t>0.25 điểm</w:t>
            </w:r>
          </w:p>
          <w:p w:rsidR="004D3127" w:rsidRPr="000D2ADA" w:rsidRDefault="004D3127" w:rsidP="000D72C9">
            <w:pPr>
              <w:spacing w:after="0" w:line="240" w:lineRule="auto"/>
              <w:rPr>
                <w:rFonts w:eastAsia="Times New Roman"/>
                <w:szCs w:val="28"/>
                <w:lang w:val="nl-NL"/>
              </w:rPr>
            </w:pPr>
          </w:p>
        </w:tc>
      </w:tr>
    </w:tbl>
    <w:p w:rsidR="003E1B80" w:rsidRDefault="004D3127"/>
    <w:sectPr w:rsidR="003E1B80" w:rsidSect="00EC09F9">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27"/>
    <w:rsid w:val="0009797E"/>
    <w:rsid w:val="00353461"/>
    <w:rsid w:val="004035E8"/>
    <w:rsid w:val="004543E2"/>
    <w:rsid w:val="004D3127"/>
    <w:rsid w:val="00574C2E"/>
    <w:rsid w:val="00694A3E"/>
    <w:rsid w:val="00863606"/>
    <w:rsid w:val="00CB6CD7"/>
    <w:rsid w:val="00EC09F9"/>
    <w:rsid w:val="00F460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F20BA-D199-4B9D-B8A4-872E2101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27"/>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Phú Phan</dc:creator>
  <cp:keywords/>
  <dc:description/>
  <cp:lastModifiedBy>Phú Phan</cp:lastModifiedBy>
  <cp:revision>1</cp:revision>
  <dcterms:created xsi:type="dcterms:W3CDTF">2020-04-19T02:49:00Z</dcterms:created>
  <dcterms:modified xsi:type="dcterms:W3CDTF">2020-04-19T02:49:00Z</dcterms:modified>
</cp:coreProperties>
</file>